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8AA4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10401300</wp:posOffset>
            </wp:positionV>
            <wp:extent cx="419100" cy="3429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第7课  《金色花》教学设计</w:t>
      </w:r>
    </w:p>
    <w:p w14:paraId="43EB6038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0D504D96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  <w:lang w:val="en-US" w:eastAsia="zh-CN"/>
        </w:rPr>
        <w:t>金色花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课，</w:t>
      </w:r>
      <w:r>
        <w:t>这首抒情散文诗，篇幅短小，意蕴丰富，是一首表现母爱诗歌的名篇。作者泰戈尔是诺贝尔文学奖的获得者，他的诗歌清新自然，想象丰富，语言秀丽。这篇课文用充满童稚的想象，细腻地刻画了孩子天真可爱而又稍带顽皮地与妈妈嬉戏的场景，含蓄地表达了孩子与妈妈难舍难分的依恋之情，体现了人间最圣洁的母子深情。在教学时，应着重于营造一个让学生感受爱的氛围；同时，作为自读课，要充分放手，通过学生自主、合作的多读、多品、多思、多说、多写加深对诗歌的理解，感悟爱的美好、圣洁。</w:t>
      </w:r>
    </w:p>
    <w:p w14:paraId="37E34C8D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3733945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1.正确、流利、有节奏、有感情地朗读诗歌，感受诗歌的画面美，体会诗歌中浓浓的母子情。</w:t>
      </w:r>
    </w:p>
    <w:p w14:paraId="4977A9B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2.通过各种朗读与自主与合作探究的学习方式，品味诗歌的精美语言，提高鉴赏诗歌的能力。</w:t>
      </w:r>
    </w:p>
    <w:p w14:paraId="01F3026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3.体验人间至爱亲情，接受美的熏陶和感染。</w:t>
      </w:r>
    </w:p>
    <w:p w14:paraId="6D17A7D1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34FA86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3A40C06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反复朗读，在朗读中感受作品的美好意境。</w:t>
      </w:r>
    </w:p>
    <w:p w14:paraId="49CCC78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09296FF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初步感知散文诗的特点。</w:t>
      </w:r>
    </w:p>
    <w:p w14:paraId="4CD45C03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313108F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游子吟</w:t>
      </w:r>
    </w:p>
    <w:p w14:paraId="696E207B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——孟郊</w:t>
      </w:r>
    </w:p>
    <w:p w14:paraId="0F3B311A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慈母手中线，游子身上衣。</w:t>
      </w:r>
    </w:p>
    <w:p w14:paraId="5518B03A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临行密密缝，意恐迟迟归。</w:t>
      </w:r>
    </w:p>
    <w:p w14:paraId="74D0655E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谁言寸草心，报得三春晖。</w:t>
      </w:r>
    </w:p>
    <w:p w14:paraId="68B1A981">
      <w:pPr>
        <w:spacing w:line="360" w:lineRule="auto"/>
        <w:ind w:firstLine="420" w:firstLineChars="200"/>
        <w:jc w:val="both"/>
        <w:rPr>
          <w:rFonts w:hint="eastAsia"/>
        </w:rPr>
      </w:pPr>
      <w:r>
        <w:rPr>
          <w:rFonts w:hint="eastAsia"/>
        </w:rPr>
        <w:t>同学们，在本单元的学习中，我们在《散步》中感受到了一家人的其乐融融，在《秋天的怀念》里感受到了母亲对瘫痪儿子无微不至的关爱，今天，让我们一起带着对亲情、对母爱的理解，共同走进泰戈尔的《金色花》。</w:t>
      </w:r>
    </w:p>
    <w:p w14:paraId="7B3D33EA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3060DA8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63D04D1A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泰戈尔（1861-1941），印度诗人、作家。1913年获得诺贝尔文学奖。泰戈尔的诗在印度享有史诗的地位。代表作长篇小说《沉船》《戈拉》，诗集《吉檀迦利》《飞鸟集》《园丁集》《新月集》，剧本《摩吉多塔拉》《邮局》《红夹竹桃》等。泰戈尔还擅长作曲和绘画，所作歌曲《人民的意志》于1950年被定为印度国歌。</w:t>
      </w:r>
    </w:p>
    <w:p w14:paraId="513802F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0B7E1160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本诗选自《泰戈尔诗选》（人民文学出版社2002年版）。郑振铎译。《金色花》是泰戈尔的诗集《新月集》中的代表作，是他中期的作品。二十世纪初，泰戈尔的妻子逝世。后来，他的一双儿女又相继夭亡。正是在这悼亡伤逝的悲痛日子里，他怀着对孩子深厚的慈爱，对自己童年的回忆和对“理想世界”的追求，写出了《新月集》这部充满童稚的想象和纯真的情感的诗集。</w:t>
      </w:r>
    </w:p>
    <w:p w14:paraId="042CB8B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5B3C6AF0">
      <w:pPr>
        <w:spacing w:line="360" w:lineRule="auto"/>
        <w:ind w:firstLine="420" w:firstLineChars="200"/>
      </w:pPr>
      <w:r>
        <w:t>蒂</w:t>
      </w:r>
      <w:r>
        <w:rPr>
          <w:rFonts w:hint="eastAsia"/>
        </w:rPr>
        <w:t>dì              亭亭tíng tíng             梗gěng   </w:t>
      </w:r>
    </w:p>
    <w:p w14:paraId="4896186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匿笑 ni xiào 沐浴mù yù          祷告dǎo gào</w:t>
      </w:r>
    </w:p>
    <w:p w14:paraId="720E7A8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姊妹zǐ mèi         徘徊  pái huái        遮蔽zhē bì</w:t>
      </w:r>
    </w:p>
    <w:p w14:paraId="7BE035D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心绪 xīn xù        流转liú zhuǎn         荫蔽  yīn bì</w:t>
      </w:r>
    </w:p>
    <w:p w14:paraId="09F3026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文学常识</w:t>
      </w:r>
      <w:r>
        <w:rPr>
          <w:rFonts w:hint="eastAsia"/>
          <w:b/>
          <w:bCs/>
          <w:lang w:eastAsia="zh-CN"/>
        </w:rPr>
        <w:t>】</w:t>
      </w:r>
    </w:p>
    <w:p w14:paraId="08C6B073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散文诗是兼有散文和诗的特点的一种文学体裁。它融合了诗的表现性和散文描写性的某些特点。从本质上看，它有诗的情绪和幻想，给读者美感和想像，但内容上保留了有诗意的散文性细节；从形式上看，它有散文的外观，不像诗歌那样分行和押韵，但不乏内在的音乐美和节奏感。它是用散文形式写成的诗篇，即 “散文其形，诗意其质”。</w:t>
      </w:r>
    </w:p>
    <w:p w14:paraId="174D2D8F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任务一：读一读，声情品韵味</w:t>
      </w:r>
      <w:r>
        <w:rPr>
          <w:rFonts w:hint="eastAsia"/>
          <w:b/>
          <w:bCs/>
        </w:rPr>
        <w:cr/>
      </w:r>
    </w:p>
    <w:p w14:paraId="30ED94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学生自读课文，把握本文的情感基调。</w:t>
      </w:r>
    </w:p>
    <w:p w14:paraId="7B12F18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（圈点勾画出最能体现这首诗感情基调的词语。）</w:t>
      </w:r>
    </w:p>
    <w:p w14:paraId="5DD5664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本文的情感基调。</w:t>
      </w:r>
    </w:p>
    <w:p w14:paraId="292DF35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温馨、活泼、天真、甜蜜。</w:t>
      </w:r>
    </w:p>
    <w:p w14:paraId="11E7E55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学生深情朗读，读出画面、读出形象、读出情感。</w:t>
      </w:r>
    </w:p>
    <w:p w14:paraId="628E65F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（1）读出画面（单独朗读）</w:t>
      </w:r>
    </w:p>
    <w:p w14:paraId="0561D4C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文章的画面感很强，画面之间可以做稍长一些的停顿，给人想象和回味的空间；每一个画面呈现时读好轻重、缓急、起伏，以突出镜头感。</w:t>
      </w:r>
    </w:p>
    <w:p w14:paraId="3B8B1D4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（2）读出形象（分角色朗读）</w:t>
      </w:r>
    </w:p>
    <w:p w14:paraId="23CEF2A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体会“我”和妈妈的不同形象。读出孩子的天真、调皮、活泼、撒娇来。母亲的形象是圣洁的、温婉的、慈爱的，要用舒缓的语调，舒展的情绪读出做祷告、读圣书、爱孩子的圣洁母亲的形象。 </w:t>
      </w:r>
    </w:p>
    <w:p w14:paraId="6973C64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（3）读出情感（深情朗读）</w:t>
      </w:r>
    </w:p>
    <w:p w14:paraId="3D6B024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读出孩子在调皮中对妈妈的爱和依恋之情。读出妈妈说“你这坏孩子”时的嗔怪的丰富的含义。</w:t>
      </w:r>
    </w:p>
    <w:p w14:paraId="21B17087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：合作探究，体悟隽永情思</w:t>
      </w:r>
    </w:p>
    <w:p w14:paraId="6D2AE38E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再次朗读课文，小组合作思考以下问题：</w:t>
      </w:r>
    </w:p>
    <w:p w14:paraId="58F5C7A4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1.为什么“我”想变成一朵金色花呢？</w:t>
      </w:r>
    </w:p>
    <w:p w14:paraId="56BEDE8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2.我为什么要“暗暗地”、“悄悄地”做这些事情？</w:t>
      </w:r>
    </w:p>
    <w:p w14:paraId="2DD542EA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3.“我暗暗地在那里匿笑，却一声儿不响”表现了孩子的什么特点？</w:t>
      </w:r>
    </w:p>
    <w:p w14:paraId="234AE6DC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4.通过对诗歌的品读，文中的孩子和妈妈各具有怎样的性格特点？</w:t>
      </w:r>
    </w:p>
    <w:p w14:paraId="798DA5A7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0E0545C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1.为什么“我”想变成一朵金色花呢？</w:t>
      </w:r>
    </w:p>
    <w:p w14:paraId="16D703C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为了能给妈妈做点事，回报妈妈对自己的付出。</w:t>
      </w:r>
    </w:p>
    <w:p w14:paraId="7F300928"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2.我为什么要“暗暗地”、“悄悄地”做这些事情？</w:t>
      </w:r>
    </w:p>
    <w:p w14:paraId="6B090E4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孩子懂得母亲的奉献是无私的，对母爱的回报也应该是无私的。他不图妈妈夸奖，但求妈妈生活得更温馨。</w:t>
      </w:r>
    </w:p>
    <w:p w14:paraId="0C6ACF9F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3.“我暗暗地在那里匿笑，却一声儿不响”表现了孩子的什么特点？</w:t>
      </w:r>
    </w:p>
    <w:p w14:paraId="604D7D8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写出了孩子调皮、快乐、天真、活泼的特点，说明沐浴在母爱中的孩子是快乐幸福的。</w:t>
      </w:r>
    </w:p>
    <w:p w14:paraId="379F1399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4.通过对诗歌的品读，文中的孩子和妈妈各具有怎样的性格特点？</w:t>
      </w:r>
    </w:p>
    <w:p w14:paraId="04C4200C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孩子</w:t>
      </w:r>
      <w:r>
        <w:rPr>
          <w:rFonts w:hint="eastAsia"/>
          <w:lang w:eastAsia="zh-CN"/>
        </w:rPr>
        <w:t>：天真烂漫、调皮可爱、聪明伶俐、爱妈妈</w:t>
      </w:r>
    </w:p>
    <w:p w14:paraId="11D127A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妈妈</w:t>
      </w:r>
      <w:r>
        <w:rPr>
          <w:rFonts w:hint="eastAsia"/>
          <w:lang w:eastAsia="zh-CN"/>
        </w:rPr>
        <w:t>：温柔沉静、善良、慈爱、虔诚</w:t>
      </w:r>
    </w:p>
    <w:p w14:paraId="26D8141C">
      <w:pPr>
        <w:shd w:val="clear" w:color="auto" w:fill="D6E3BC"/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任务三：感悟文章主旨</w:t>
      </w:r>
    </w:p>
    <w:p w14:paraId="7FEFB33A">
      <w:pPr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 w:eastAsia="宋体"/>
          <w:b/>
          <w:bCs/>
          <w:lang w:eastAsia="zh-CN"/>
        </w:rPr>
        <w:t>诗人为什么把孩子想象成一朵金色花？金黄的色彩象征什么？结合注释，谈谈你的看法。</w:t>
      </w:r>
    </w:p>
    <w:p w14:paraId="4EC657C1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世人总喜欢用花朵比喻儿童，泰戈尔把儿童想象成一朵金色花——最美丽的圣树上的花朵，赞美了孩子的纯洁、可爱。孩子为什么那么活泼可爱、快乐天真？因为沐浴在母爱中。诗中的孩子跟妈妈三次捉迷藏，主要出于孩子活泼调皮、机灵可爱的天性；同时，他对母亲无时无刻的关注，也体现出对母亲的热爱和亲昵。</w:t>
      </w:r>
    </w:p>
    <w:p w14:paraId="4176CE7A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金色花，又译作“瞻波伽”或“占波”，印度圣物，木兰花属植物，开金黄色碎花。</w:t>
      </w:r>
    </w:p>
    <w:p w14:paraId="00C5489C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这首散文诗由“假如我变成了一朵金色花”生发想象，描绘孩子与母亲嬉戏的画面，表达了孩子对母亲的爱，表现了家庭之爱以及人类天性的美好与圣洁。</w:t>
      </w:r>
    </w:p>
    <w:p w14:paraId="560BC878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这首散文诗以儿童特有的方式表现了对母亲的依恋和感激，我们可以从中感受到浓浓的母子情。而现实生活中，我们可能更多地习惯于在母爱中沐浴，很少去回报。学了本诗后，我们应该将自己对母亲的爱转化到行动上。</w:t>
      </w:r>
    </w:p>
    <w:p w14:paraId="48814D16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0" o:spt="75" type="#_x0000_t75" style="height:39.3pt;width:111.7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 w14:paraId="05E9C9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1.请以：“假如我是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”为题，写一段文字，表达对母亲的爱。</w:t>
      </w:r>
    </w:p>
    <w:p w14:paraId="7D105C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2.运用今天所学的知识，课外阅读《泰戈尔诗选》，并从中选择一首有感情地朗诵给自己的父母。</w:t>
      </w:r>
    </w:p>
    <w:p w14:paraId="2F3FA67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  3.了解泰戈尔对中国作家的影响，并预习《荷叶·母亲》。</w:t>
      </w:r>
    </w:p>
    <w:p w14:paraId="7986EBDE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D187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FB01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2757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40ED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3304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2442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B0E70A1"/>
    <w:rsid w:val="29B004B2"/>
    <w:rsid w:val="2A06484D"/>
    <w:rsid w:val="3EFB0954"/>
    <w:rsid w:val="455E2EE3"/>
    <w:rsid w:val="601712A3"/>
    <w:rsid w:val="6BA44A08"/>
    <w:rsid w:val="6DF925C3"/>
    <w:rsid w:val="7E1A50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2249</Words>
  <Characters>2328</Characters>
  <Lines>0</Lines>
  <Paragraphs>0</Paragraphs>
  <TotalTime>157260480</TotalTime>
  <ScaleCrop>false</ScaleCrop>
  <LinksUpToDate>false</LinksUpToDate>
  <CharactersWithSpaces>2447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67CAF6E27BF341359DD4B4E83AEA3985_12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